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5" w:rsidRPr="006761DD" w:rsidRDefault="00F929C5" w:rsidP="00F929C5">
      <w:pPr>
        <w:pStyle w:val="Standard"/>
        <w:spacing w:before="108" w:line="206" w:lineRule="auto"/>
        <w:ind w:left="72"/>
        <w:jc w:val="center"/>
        <w:rPr>
          <w:rFonts w:ascii="Arial" w:hAnsi="Arial" w:cs="Arial"/>
          <w:b/>
          <w:bCs/>
          <w:sz w:val="18"/>
          <w:szCs w:val="10"/>
          <w:lang w:val="nl-NL"/>
        </w:rPr>
      </w:pPr>
      <w:r w:rsidRPr="006761DD">
        <w:rPr>
          <w:rFonts w:ascii="Arial" w:hAnsi="Arial" w:cs="Arial"/>
          <w:b/>
          <w:bCs/>
          <w:sz w:val="18"/>
          <w:szCs w:val="10"/>
          <w:lang w:val="nl-NL"/>
        </w:rPr>
        <w:t>BELÇIKA ALEVİ BİRLİKLERİ FEDERASYONU CENAZE FONU</w:t>
      </w:r>
    </w:p>
    <w:p w:rsidR="00F929C5" w:rsidRPr="006761DD" w:rsidRDefault="00F929C5" w:rsidP="00F929C5">
      <w:pPr>
        <w:pStyle w:val="Standard"/>
        <w:spacing w:before="108" w:line="206" w:lineRule="auto"/>
        <w:ind w:left="72"/>
        <w:jc w:val="center"/>
        <w:rPr>
          <w:rFonts w:ascii="Arial" w:hAnsi="Arial" w:cs="Arial"/>
          <w:b/>
          <w:bCs/>
          <w:sz w:val="18"/>
          <w:szCs w:val="10"/>
          <w:lang w:val="nl-NL"/>
        </w:rPr>
      </w:pPr>
      <w:r w:rsidRPr="006761DD">
        <w:rPr>
          <w:rFonts w:ascii="Arial" w:hAnsi="Arial" w:cs="Arial"/>
          <w:b/>
          <w:bCs/>
          <w:sz w:val="18"/>
          <w:szCs w:val="10"/>
          <w:lang w:val="nl-NL"/>
        </w:rPr>
        <w:t>(BACF)</w:t>
      </w:r>
    </w:p>
    <w:p w:rsidR="00F929C5" w:rsidRPr="006761DD" w:rsidRDefault="00F929C5" w:rsidP="00F929C5">
      <w:pPr>
        <w:pStyle w:val="Standard"/>
        <w:spacing w:before="108" w:line="206" w:lineRule="auto"/>
        <w:ind w:left="72"/>
        <w:jc w:val="both"/>
        <w:rPr>
          <w:rFonts w:ascii="Arial" w:hAnsi="Arial" w:cs="Arial"/>
          <w:b/>
          <w:bCs/>
          <w:sz w:val="18"/>
          <w:szCs w:val="10"/>
          <w:lang w:val="nl-NL"/>
        </w:rPr>
      </w:pPr>
    </w:p>
    <w:p w:rsidR="00F929C5" w:rsidRPr="006761DD" w:rsidRDefault="00F929C5" w:rsidP="00F929C5">
      <w:pPr>
        <w:pStyle w:val="Textbodyindent"/>
        <w:jc w:val="left"/>
        <w:rPr>
          <w:sz w:val="18"/>
        </w:rPr>
      </w:pPr>
      <w:proofErr w:type="spellStart"/>
      <w:r w:rsidRPr="006761DD">
        <w:rPr>
          <w:sz w:val="18"/>
        </w:rPr>
        <w:t>Belçıka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Alevi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Birlikleri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Federasyonu</w:t>
      </w:r>
      <w:proofErr w:type="spellEnd"/>
      <w:r w:rsidRPr="006761DD">
        <w:rPr>
          <w:sz w:val="18"/>
        </w:rPr>
        <w:t xml:space="preserve">, </w:t>
      </w:r>
      <w:proofErr w:type="spellStart"/>
      <w:r w:rsidRPr="006761DD">
        <w:rPr>
          <w:sz w:val="18"/>
        </w:rPr>
        <w:t>tüzüğünün</w:t>
      </w:r>
      <w:proofErr w:type="spellEnd"/>
      <w:r w:rsidRPr="006761DD">
        <w:rPr>
          <w:sz w:val="18"/>
        </w:rPr>
        <w:t xml:space="preserve"> 4. </w:t>
      </w:r>
      <w:proofErr w:type="spellStart"/>
      <w:r w:rsidRPr="006761DD">
        <w:rPr>
          <w:sz w:val="18"/>
        </w:rPr>
        <w:t>maddesi</w:t>
      </w:r>
      <w:proofErr w:type="spellEnd"/>
      <w:r w:rsidRPr="006761DD">
        <w:rPr>
          <w:sz w:val="18"/>
        </w:rPr>
        <w:t xml:space="preserve"> 4.1 </w:t>
      </w:r>
      <w:proofErr w:type="spellStart"/>
      <w:r w:rsidRPr="006761DD">
        <w:rPr>
          <w:sz w:val="18"/>
        </w:rPr>
        <w:t>bendindeki</w:t>
      </w:r>
      <w:proofErr w:type="spellEnd"/>
      <w:r w:rsidRPr="006761DD">
        <w:rPr>
          <w:sz w:val="18"/>
        </w:rPr>
        <w:t xml:space="preserve"> “B.A.B.F. </w:t>
      </w:r>
      <w:proofErr w:type="spellStart"/>
      <w:r w:rsidRPr="006761DD">
        <w:rPr>
          <w:sz w:val="18"/>
        </w:rPr>
        <w:t>bu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amaçlarıni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gerçekleştirmek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için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kadın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kolları</w:t>
      </w:r>
      <w:proofErr w:type="spellEnd"/>
      <w:r w:rsidRPr="006761DD">
        <w:rPr>
          <w:sz w:val="18"/>
        </w:rPr>
        <w:t xml:space="preserve">, </w:t>
      </w:r>
      <w:proofErr w:type="spellStart"/>
      <w:r w:rsidRPr="006761DD">
        <w:rPr>
          <w:sz w:val="18"/>
        </w:rPr>
        <w:t>gençlik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kolları</w:t>
      </w:r>
      <w:proofErr w:type="spellEnd"/>
      <w:r w:rsidRPr="006761DD">
        <w:rPr>
          <w:sz w:val="18"/>
        </w:rPr>
        <w:t xml:space="preserve">, </w:t>
      </w:r>
      <w:proofErr w:type="spellStart"/>
      <w:r w:rsidRPr="006761DD">
        <w:rPr>
          <w:sz w:val="18"/>
        </w:rPr>
        <w:t>spor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külüpleri</w:t>
      </w:r>
      <w:proofErr w:type="spellEnd"/>
      <w:r w:rsidRPr="006761DD">
        <w:rPr>
          <w:sz w:val="18"/>
        </w:rPr>
        <w:t xml:space="preserve">, </w:t>
      </w:r>
      <w:proofErr w:type="spellStart"/>
      <w:r w:rsidRPr="006761DD">
        <w:rPr>
          <w:sz w:val="18"/>
        </w:rPr>
        <w:t>yardım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vakfı</w:t>
      </w:r>
      <w:proofErr w:type="spellEnd"/>
      <w:r w:rsidRPr="006761DD">
        <w:rPr>
          <w:sz w:val="18"/>
        </w:rPr>
        <w:t xml:space="preserve">, </w:t>
      </w:r>
      <w:proofErr w:type="spellStart"/>
      <w:r w:rsidRPr="006761DD">
        <w:rPr>
          <w:sz w:val="18"/>
        </w:rPr>
        <w:t>cenaze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vakfı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ve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kooperatifler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kurarak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çalışmalarını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bu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kurum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ve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kurullar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aracılığıyla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gerçekleştirir</w:t>
      </w:r>
      <w:proofErr w:type="spellEnd"/>
      <w:r w:rsidRPr="006761DD">
        <w:rPr>
          <w:sz w:val="18"/>
        </w:rPr>
        <w:t xml:space="preserve">.” </w:t>
      </w:r>
      <w:proofErr w:type="spellStart"/>
      <w:r w:rsidRPr="006761DD">
        <w:rPr>
          <w:sz w:val="18"/>
        </w:rPr>
        <w:t>maddesine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dayanarak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kendi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bünyesinde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bir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cenaze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fonu</w:t>
      </w:r>
      <w:proofErr w:type="spellEnd"/>
      <w:r w:rsidRPr="006761DD">
        <w:rPr>
          <w:sz w:val="18"/>
        </w:rPr>
        <w:t xml:space="preserve"> </w:t>
      </w:r>
      <w:proofErr w:type="spellStart"/>
      <w:r w:rsidRPr="006761DD">
        <w:rPr>
          <w:sz w:val="18"/>
        </w:rPr>
        <w:t>oluşturmuştur</w:t>
      </w:r>
      <w:proofErr w:type="spellEnd"/>
      <w:r w:rsidRPr="006761DD">
        <w:rPr>
          <w:sz w:val="18"/>
        </w:rPr>
        <w:t>.</w:t>
      </w:r>
    </w:p>
    <w:p w:rsidR="00F929C5" w:rsidRPr="006761DD" w:rsidRDefault="00F929C5" w:rsidP="00F929C5">
      <w:pPr>
        <w:pStyle w:val="Standard"/>
        <w:spacing w:before="108" w:line="206" w:lineRule="auto"/>
        <w:ind w:left="72"/>
        <w:rPr>
          <w:rFonts w:ascii="Arial" w:hAnsi="Arial" w:cs="Arial"/>
          <w:b/>
          <w:bCs/>
          <w:sz w:val="18"/>
          <w:szCs w:val="10"/>
          <w:lang w:val="nl-NL"/>
        </w:rPr>
      </w:pPr>
    </w:p>
    <w:p w:rsidR="00F929C5" w:rsidRPr="006761DD" w:rsidRDefault="00F929C5" w:rsidP="00F929C5">
      <w:pPr>
        <w:pStyle w:val="Standard"/>
        <w:spacing w:before="108" w:line="206" w:lineRule="auto"/>
        <w:ind w:left="72"/>
        <w:rPr>
          <w:rFonts w:ascii="Arial" w:hAnsi="Arial" w:cs="Arial"/>
          <w:b/>
          <w:bCs/>
          <w:sz w:val="18"/>
          <w:szCs w:val="10"/>
          <w:lang w:val="nl-NL"/>
        </w:rPr>
      </w:pP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Madde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 xml:space="preserve"> 1: </w:t>
      </w: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Fon'un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amacı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.</w:t>
      </w:r>
    </w:p>
    <w:p w:rsidR="00F929C5" w:rsidRPr="006761DD" w:rsidRDefault="00F929C5" w:rsidP="00F929C5">
      <w:pPr>
        <w:pStyle w:val="Standard"/>
        <w:spacing w:before="108"/>
        <w:ind w:left="72" w:right="72"/>
        <w:jc w:val="both"/>
        <w:rPr>
          <w:rFonts w:ascii="Arial" w:hAnsi="Arial" w:cs="Arial"/>
          <w:bCs/>
          <w:sz w:val="18"/>
          <w:szCs w:val="10"/>
          <w:lang w:val="nl-NL"/>
        </w:rPr>
      </w:pP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üyeler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arasında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yardımlaşma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ve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dayanışmayı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organize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eden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kuruluş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olarak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Belçika'da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vefat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eden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üyelerinin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veya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yararlanma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hakkına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sahip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yakınlarının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cenazelerini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öIüm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mahallinden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yakınları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tarafından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bildirilen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defin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yerine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kadar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naklini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sağlamak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bununla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iIgili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şartnamenin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öngördüğü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masrafları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karşılamaktır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>.</w:t>
      </w:r>
    </w:p>
    <w:p w:rsidR="00F929C5" w:rsidRPr="006761DD" w:rsidRDefault="00F929C5" w:rsidP="00F929C5">
      <w:pPr>
        <w:pStyle w:val="Standard"/>
        <w:spacing w:before="72"/>
        <w:ind w:left="72"/>
        <w:rPr>
          <w:rFonts w:ascii="Arial" w:hAnsi="Arial" w:cs="Arial"/>
          <w:b/>
          <w:bCs/>
          <w:sz w:val="18"/>
          <w:szCs w:val="10"/>
          <w:lang w:val="nl-NL"/>
        </w:rPr>
      </w:pPr>
    </w:p>
    <w:p w:rsidR="00F929C5" w:rsidRPr="00F929C5" w:rsidRDefault="00F929C5" w:rsidP="00F929C5">
      <w:pPr>
        <w:pStyle w:val="Standard"/>
        <w:spacing w:before="72"/>
        <w:ind w:left="72"/>
        <w:rPr>
          <w:rFonts w:ascii="Arial" w:hAnsi="Arial" w:cs="Arial"/>
          <w:b/>
          <w:bCs/>
          <w:sz w:val="18"/>
          <w:szCs w:val="10"/>
          <w:lang w:val="en-US"/>
        </w:rPr>
      </w:pP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Madde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2: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aile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fertlerin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üyelik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Sartları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36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2.1.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Belçika'da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resmi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oturum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izni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ikamet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etmek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 (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Kayıt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formuna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oturum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kartının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fotokopisini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eklemek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).</w:t>
      </w:r>
    </w:p>
    <w:p w:rsidR="00F929C5" w:rsidRPr="00F929C5" w:rsidRDefault="00F929C5" w:rsidP="00F929C5">
      <w:pPr>
        <w:pStyle w:val="Standard"/>
        <w:spacing w:before="36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2.2.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Kayıt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ücretini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ödemiş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olmak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.(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kayit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ucreti:100 EURO)</w:t>
      </w:r>
    </w:p>
    <w:p w:rsidR="00F929C5" w:rsidRPr="00F929C5" w:rsidRDefault="00F929C5" w:rsidP="00F929C5">
      <w:pPr>
        <w:pStyle w:val="Standard"/>
        <w:spacing w:before="36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2.3.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Eksiksiz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gerçeğe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uygun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olarak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doldurulup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imzalanan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kayıt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formu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kayıt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ücretinin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ödendiğine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dair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dekontun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fotokopisini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Belçika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Alevi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Birlikleri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Federasyonu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Merkezine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elden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veya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posta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yoluyla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ulaştırmak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tabs>
          <w:tab w:val="left" w:pos="1944"/>
        </w:tabs>
        <w:spacing w:before="72" w:line="408" w:lineRule="auto"/>
        <w:ind w:left="72" w:right="3420"/>
        <w:rPr>
          <w:rFonts w:ascii="Arial" w:hAnsi="Arial"/>
          <w:sz w:val="22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2.4.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Ölümcül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hastalığı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olmamas</w:t>
      </w:r>
      <w:proofErr w:type="spellEnd"/>
      <w:r w:rsidRPr="006761DD">
        <w:rPr>
          <w:rFonts w:ascii="Arial" w:hAnsi="Arial" w:cs="Arial"/>
          <w:bCs/>
          <w:sz w:val="18"/>
          <w:szCs w:val="10"/>
          <w:lang w:val="tr-TR"/>
        </w:rPr>
        <w:t>ı</w:t>
      </w:r>
      <w:r w:rsidRPr="00F929C5">
        <w:rPr>
          <w:rFonts w:ascii="Arial" w:hAnsi="Arial" w:cs="Arial"/>
          <w:bCs/>
          <w:sz w:val="18"/>
          <w:szCs w:val="10"/>
          <w:lang w:val="en-US"/>
        </w:rPr>
        <w:t>.(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Gercekdisi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beyanda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bulunanlar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fonun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hizmetlerinden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yararlanamazlar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.)</w:t>
      </w:r>
    </w:p>
    <w:p w:rsidR="00F929C5" w:rsidRPr="00F929C5" w:rsidRDefault="00F929C5" w:rsidP="00F929C5">
      <w:pPr>
        <w:pStyle w:val="Standard"/>
        <w:spacing w:before="72"/>
        <w:ind w:left="72"/>
        <w:rPr>
          <w:rFonts w:ascii="Arial" w:hAnsi="Arial" w:cs="Arial"/>
          <w:b/>
          <w:bCs/>
          <w:sz w:val="18"/>
          <w:szCs w:val="10"/>
          <w:lang w:val="en-US"/>
        </w:rPr>
      </w:pP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Madde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3: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Üyeliğinin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başlaması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3.1.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Üyelik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ikinci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madde'de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sayılan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şartların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tamamı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yerine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getirildiği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taktirde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kayıt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ücretinin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muhasebe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kayıtlarına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geçmesinden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60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gün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sonra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başlar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3.2. 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Kaza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tabii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afetler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nedeniyle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olabilecek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vefatlarda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60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gün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şartı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aranmaz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36"/>
        <w:ind w:left="72" w:right="72"/>
        <w:rPr>
          <w:rFonts w:ascii="Arial" w:hAnsi="Arial" w:cs="Arial"/>
          <w:bCs/>
          <w:sz w:val="18"/>
          <w:szCs w:val="10"/>
          <w:lang w:val="en-US"/>
        </w:rPr>
      </w:pPr>
    </w:p>
    <w:p w:rsidR="00F929C5" w:rsidRPr="00F929C5" w:rsidRDefault="00F929C5" w:rsidP="00F929C5">
      <w:pPr>
        <w:pStyle w:val="Standard"/>
        <w:spacing w:before="72"/>
        <w:ind w:left="72"/>
        <w:rPr>
          <w:rFonts w:ascii="Arial" w:hAnsi="Arial" w:cs="Arial"/>
          <w:b/>
          <w:bCs/>
          <w:sz w:val="18"/>
          <w:szCs w:val="10"/>
          <w:lang w:val="en-US"/>
        </w:rPr>
      </w:pP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Madde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4: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Üyenin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bilgi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verme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yükümlüIüğü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4.1. Her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kendisi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ailesi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hakkında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istenilen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şahsi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bilgileri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eksiksiz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bildirmekle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yükümlüdür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4.2.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durumunun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değismesi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adres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telefon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değişiklikleri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birlikte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mükim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üyelik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hizmetlerinden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faydalanan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diğer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fertleri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ilgili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değişen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bilgilerin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en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kısa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süre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içerisinde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Fonu'na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bildirilmesi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gerekmektedir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Aksi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takdirde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hiçbir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sorumluluk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kabul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etmez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</w:p>
    <w:p w:rsidR="00F929C5" w:rsidRPr="00F929C5" w:rsidRDefault="00F929C5" w:rsidP="00F929C5">
      <w:pPr>
        <w:pStyle w:val="Standard"/>
        <w:spacing w:before="72"/>
        <w:ind w:left="72"/>
        <w:rPr>
          <w:rFonts w:ascii="Arial" w:hAnsi="Arial" w:cs="Arial"/>
          <w:b/>
          <w:bCs/>
          <w:sz w:val="18"/>
          <w:szCs w:val="10"/>
          <w:lang w:val="en-US"/>
        </w:rPr>
      </w:pP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Madde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5: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Yıllık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masraf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payı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giriş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ücreti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Bloktekst"/>
        <w:jc w:val="left"/>
        <w:rPr>
          <w:sz w:val="18"/>
          <w:lang w:val="en-US"/>
        </w:rPr>
      </w:pPr>
      <w:r w:rsidRPr="00F929C5">
        <w:rPr>
          <w:sz w:val="18"/>
          <w:lang w:val="en-US"/>
        </w:rPr>
        <w:t xml:space="preserve">5.1. </w:t>
      </w:r>
      <w:proofErr w:type="spellStart"/>
      <w:r w:rsidRPr="00F929C5">
        <w:rPr>
          <w:sz w:val="18"/>
          <w:lang w:val="en-US"/>
        </w:rPr>
        <w:t>Üye</w:t>
      </w:r>
      <w:proofErr w:type="spellEnd"/>
      <w:r w:rsidRPr="00F929C5">
        <w:rPr>
          <w:sz w:val="18"/>
          <w:lang w:val="en-US"/>
        </w:rPr>
        <w:t xml:space="preserve">, </w:t>
      </w:r>
      <w:proofErr w:type="spellStart"/>
      <w:r w:rsidRPr="00F929C5">
        <w:rPr>
          <w:sz w:val="18"/>
          <w:lang w:val="en-US"/>
        </w:rPr>
        <w:t>Cenaze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Fonu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tarafından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hesaplanan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ve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giriş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ücretini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ve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yıllık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masraf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paylarını</w:t>
      </w:r>
      <w:proofErr w:type="spellEnd"/>
      <w:r w:rsidRPr="00F929C5">
        <w:rPr>
          <w:sz w:val="18"/>
          <w:lang w:val="en-US"/>
        </w:rPr>
        <w:t xml:space="preserve">, </w:t>
      </w:r>
      <w:proofErr w:type="spellStart"/>
      <w:r w:rsidRPr="00F929C5">
        <w:rPr>
          <w:sz w:val="18"/>
          <w:lang w:val="en-US"/>
        </w:rPr>
        <w:t>belirlenen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süre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içerisinde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ödemeyi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kabul</w:t>
      </w:r>
      <w:proofErr w:type="spellEnd"/>
      <w:r w:rsidRPr="00F929C5">
        <w:rPr>
          <w:sz w:val="18"/>
          <w:lang w:val="en-US"/>
        </w:rPr>
        <w:t xml:space="preserve"> </w:t>
      </w:r>
      <w:proofErr w:type="spellStart"/>
      <w:r w:rsidRPr="00F929C5">
        <w:rPr>
          <w:sz w:val="18"/>
          <w:lang w:val="en-US"/>
        </w:rPr>
        <w:t>eder</w:t>
      </w:r>
      <w:proofErr w:type="spellEnd"/>
      <w:r w:rsidRPr="00F929C5">
        <w:rPr>
          <w:sz w:val="18"/>
          <w:lang w:val="en-US"/>
        </w:rPr>
        <w:t>.</w:t>
      </w:r>
    </w:p>
    <w:p w:rsidR="00F929C5" w:rsidRPr="00F929C5" w:rsidRDefault="00F929C5" w:rsidP="00F929C5">
      <w:pPr>
        <w:pStyle w:val="Standard"/>
        <w:spacing w:before="108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5.2.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yıllık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payı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o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içerisinde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cenazeler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bununla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iIgili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yerlere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yapılan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ödemelerden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oluşan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toplam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masrafların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üyelere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eşit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şekilde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taksiminden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ortaya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çıkar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5.3.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Belirlenen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payı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miktarı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havale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edilmesi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ödeme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belgesi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birlikte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üyelere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gönderilir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(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Eğer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ocak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ayı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içersinde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mektubu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almamış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ise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Fonu’nu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en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kısa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zamanda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haberdar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etmelidir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).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Eğer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payının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bankadan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çekilebilmesi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izin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vermiş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ise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miktar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hesabından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çekilir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108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5.4.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payı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içerisinde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Fonu'na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kayıtIı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üyeliği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devam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tarafından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ödenir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Yıllık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payını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belirlenen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süreler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içerisinde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ödemeyenler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Fonu'nun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sunmuş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olduğu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hizmetlerden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yararlanamazlar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;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durum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payını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ödeme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yükümlüIüğünü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kaldırmaz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108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5.5.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Üyelik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aidatı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yıllık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olup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her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yılın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1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ocak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31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aralık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tarihlerini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kapsar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Yıllık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aidat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tutarı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tarihler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arasında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yapılan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giderleri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ulaşım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personel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büro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vs.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giderlerinin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toplam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sayısına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bölünmesiyle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tespit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edilerek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üyelere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bildirilir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yıllık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aidat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tutarını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her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yılın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ocak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ayı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ödemek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zorundadır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108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5.6.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Yapılan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iki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(2)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ihtara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rağmen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aidatını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mart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ayı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ödemeyen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üyeliği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düşer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konuda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sorumlu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değildir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konuda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fon’dan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geriye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dönük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hiç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talepte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bulanamaz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108"/>
        <w:ind w:left="72"/>
        <w:rPr>
          <w:rFonts w:ascii="Arial" w:hAnsi="Arial" w:cs="Arial"/>
          <w:bCs/>
          <w:sz w:val="18"/>
          <w:szCs w:val="10"/>
          <w:lang w:val="en-US"/>
        </w:rPr>
      </w:pPr>
    </w:p>
    <w:p w:rsidR="00F929C5" w:rsidRPr="00F929C5" w:rsidRDefault="00F929C5" w:rsidP="00F929C5">
      <w:pPr>
        <w:pStyle w:val="Standard"/>
        <w:spacing w:before="72"/>
        <w:ind w:left="72"/>
        <w:rPr>
          <w:rFonts w:ascii="Arial" w:hAnsi="Arial" w:cs="Arial"/>
          <w:b/>
          <w:bCs/>
          <w:sz w:val="18"/>
          <w:szCs w:val="10"/>
          <w:lang w:val="en-US"/>
        </w:rPr>
      </w:pP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Madde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6: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Cenaze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Fonundan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yararlanacak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üyenin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aile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fertleri</w:t>
      </w:r>
      <w:proofErr w:type="spellEnd"/>
      <w:r w:rsidRPr="00F929C5">
        <w:rPr>
          <w:rFonts w:ascii="Arial" w:hAnsi="Arial" w:cs="Arial"/>
          <w:b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6.1.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kendisi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eşi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6.2.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Resmi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bakımı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altında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fertleri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(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butun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fertleri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icin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mutuvel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vinyeti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sis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karti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fotokopisi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eklemek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zorunludur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).</w:t>
      </w:r>
    </w:p>
    <w:p w:rsidR="00F929C5" w:rsidRPr="00F929C5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6.3. 18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yaşından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küçük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olup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ailesiyle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birlikte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ikamet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çocukları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E0531F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en-US"/>
        </w:rPr>
      </w:pPr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6.4.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Öğrenci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olduklarını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(her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öğretim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yılı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başında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okuldan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belge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getirerek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)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ispat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edip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ailesi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ile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ikamet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eden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25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yaşına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kadar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bekar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çocukları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6761DD" w:rsidRDefault="00F929C5" w:rsidP="00F929C5">
      <w:pPr>
        <w:pStyle w:val="Standard"/>
        <w:spacing w:before="72"/>
        <w:ind w:right="72"/>
        <w:rPr>
          <w:rFonts w:ascii="Arial" w:hAnsi="Arial" w:cs="Arial"/>
          <w:bCs/>
          <w:sz w:val="18"/>
          <w:szCs w:val="10"/>
          <w:lang w:val="nl-NL"/>
        </w:rPr>
      </w:pPr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6.5.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Türkiye’den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gelmis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olan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ve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Belçikada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1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yıllik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oturumu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bulunan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 60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yaşını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doldurmamis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şahıslar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için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kayıt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bedeli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300 Euro,60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yasini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doldurmus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sahislar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icin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500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Eurodur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.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18"/>
          <w:szCs w:val="10"/>
          <w:lang w:val="nl-NL"/>
        </w:rPr>
        <w:t xml:space="preserve">                                             </w:t>
      </w:r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6.6.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Türkiye’ye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defnedilmesinde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her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hangi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yasal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engelin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bulunmaması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>.</w:t>
      </w:r>
    </w:p>
    <w:p w:rsidR="00F929C5" w:rsidRPr="006761DD" w:rsidRDefault="00F929C5" w:rsidP="00F929C5">
      <w:pPr>
        <w:pStyle w:val="Standard"/>
        <w:spacing w:before="72"/>
        <w:ind w:right="72"/>
        <w:rPr>
          <w:rFonts w:ascii="Arial" w:hAnsi="Arial" w:cs="Arial"/>
          <w:bCs/>
          <w:sz w:val="18"/>
          <w:szCs w:val="10"/>
          <w:lang w:val="nl-NL"/>
        </w:rPr>
      </w:pPr>
    </w:p>
    <w:p w:rsidR="00F929C5" w:rsidRPr="006761DD" w:rsidRDefault="00F929C5" w:rsidP="00F929C5">
      <w:pPr>
        <w:pStyle w:val="Standard"/>
        <w:spacing w:before="72"/>
        <w:ind w:right="72"/>
        <w:rPr>
          <w:rFonts w:ascii="Arial" w:hAnsi="Arial" w:cs="Arial"/>
          <w:bCs/>
          <w:sz w:val="18"/>
          <w:szCs w:val="10"/>
          <w:lang w:val="nl-NL"/>
        </w:rPr>
      </w:pPr>
      <w:r>
        <w:rPr>
          <w:rFonts w:ascii="Arial" w:hAnsi="Arial" w:cs="Arial"/>
          <w:bCs/>
          <w:sz w:val="18"/>
          <w:szCs w:val="1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Borders>
          <w:insideH w:val="single" w:sz="4" w:space="0" w:color="auto"/>
        </w:tblBorders>
        <w:tblLook w:val="04A0"/>
      </w:tblPr>
      <w:tblGrid>
        <w:gridCol w:w="5778"/>
        <w:gridCol w:w="2127"/>
        <w:gridCol w:w="2268"/>
      </w:tblGrid>
      <w:tr w:rsidR="00F929C5" w:rsidRPr="006761DD" w:rsidTr="005B6902">
        <w:tc>
          <w:tcPr>
            <w:tcW w:w="5778" w:type="dxa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lastRenderedPageBreak/>
              <w:t>6.7</w:t>
            </w:r>
            <w:r w:rsidR="00E0531F">
              <w:rPr>
                <w:rFonts w:ascii="Arial" w:hAnsi="Arial" w:cs="Arial"/>
                <w:bCs/>
                <w:sz w:val="18"/>
                <w:szCs w:val="10"/>
                <w:lang w:val="nl-NL"/>
              </w:rPr>
              <w:t xml:space="preserve"> </w:t>
            </w:r>
            <w:proofErr w:type="spellStart"/>
            <w:r w:rsidR="00E0531F">
              <w:rPr>
                <w:rFonts w:ascii="Arial" w:hAnsi="Arial" w:cs="Arial"/>
                <w:bCs/>
                <w:sz w:val="18"/>
                <w:szCs w:val="10"/>
                <w:lang w:val="nl-NL"/>
              </w:rPr>
              <w:t>Uyelik</w:t>
            </w:r>
            <w:proofErr w:type="spellEnd"/>
            <w:r w:rsidR="00E0531F">
              <w:rPr>
                <w:rFonts w:ascii="Arial" w:hAnsi="Arial" w:cs="Arial"/>
                <w:bCs/>
                <w:sz w:val="18"/>
                <w:szCs w:val="10"/>
                <w:lang w:val="nl-NL"/>
              </w:rPr>
              <w:t xml:space="preserve"> </w:t>
            </w:r>
            <w:proofErr w:type="spellStart"/>
            <w:r w:rsidR="00E0531F">
              <w:rPr>
                <w:rFonts w:ascii="Arial" w:hAnsi="Arial" w:cs="Arial"/>
                <w:bCs/>
                <w:sz w:val="18"/>
                <w:szCs w:val="10"/>
                <w:lang w:val="nl-NL"/>
              </w:rPr>
              <w:t>Aidat</w:t>
            </w:r>
            <w:proofErr w:type="spellEnd"/>
            <w:r w:rsidR="00E0531F">
              <w:rPr>
                <w:rFonts w:ascii="Arial" w:hAnsi="Arial" w:cs="Arial"/>
                <w:bCs/>
                <w:sz w:val="18"/>
                <w:szCs w:val="10"/>
                <w:lang w:val="nl-NL"/>
              </w:rPr>
              <w:t xml:space="preserve"> (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yeni</w:t>
            </w:r>
            <w:proofErr w:type="spellEnd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kayit</w:t>
            </w:r>
            <w:proofErr w:type="spellEnd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bir</w:t>
            </w:r>
            <w:proofErr w:type="spellEnd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defaya</w:t>
            </w:r>
            <w:proofErr w:type="spellEnd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mahsuzdur</w:t>
            </w:r>
            <w:proofErr w:type="spellEnd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,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yillik</w:t>
            </w:r>
            <w:proofErr w:type="spellEnd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aidat</w:t>
            </w:r>
            <w:proofErr w:type="spellEnd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="00E0531F" w:rsidRPr="00E0531F">
              <w:rPr>
                <w:rFonts w:ascii="Arial" w:hAnsi="Arial" w:cs="Arial"/>
                <w:bCs/>
                <w:sz w:val="16"/>
                <w:szCs w:val="16"/>
                <w:lang w:val="nl-NL"/>
              </w:rPr>
              <w:t>seneliktir</w:t>
            </w:r>
            <w:proofErr w:type="spellEnd"/>
            <w:r w:rsidR="00E0531F">
              <w:rPr>
                <w:rFonts w:ascii="Arial" w:hAnsi="Arial" w:cs="Arial"/>
                <w:bCs/>
                <w:sz w:val="18"/>
                <w:szCs w:val="10"/>
                <w:lang w:val="nl-NL"/>
              </w:rPr>
              <w:t>)</w:t>
            </w:r>
          </w:p>
        </w:tc>
        <w:tc>
          <w:tcPr>
            <w:tcW w:w="2127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proofErr w:type="spellStart"/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Uyelik</w:t>
            </w:r>
            <w:proofErr w:type="spellEnd"/>
          </w:p>
        </w:tc>
        <w:tc>
          <w:tcPr>
            <w:tcW w:w="2268" w:type="dxa"/>
            <w:vAlign w:val="center"/>
          </w:tcPr>
          <w:p w:rsidR="00F929C5" w:rsidRPr="006761DD" w:rsidRDefault="00E0531F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0"/>
                <w:lang w:val="nl-NL"/>
              </w:rPr>
              <w:t>Ai</w:t>
            </w:r>
            <w:r w:rsidR="00F929C5"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dat</w:t>
            </w:r>
            <w:proofErr w:type="spellEnd"/>
          </w:p>
        </w:tc>
      </w:tr>
      <w:tr w:rsidR="00F929C5" w:rsidRPr="006761DD" w:rsidTr="005B6902">
        <w:tc>
          <w:tcPr>
            <w:tcW w:w="5778" w:type="dxa"/>
          </w:tcPr>
          <w:p w:rsidR="00F929C5" w:rsidRPr="00F929C5" w:rsidRDefault="00F929C5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en-US"/>
              </w:rPr>
            </w:pPr>
            <w:proofErr w:type="spellStart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>Bir</w:t>
            </w:r>
            <w:proofErr w:type="spellEnd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 xml:space="preserve"> </w:t>
            </w:r>
            <w:proofErr w:type="spellStart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>aile</w:t>
            </w:r>
            <w:proofErr w:type="spellEnd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 xml:space="preserve"> </w:t>
            </w:r>
            <w:proofErr w:type="spellStart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>arti</w:t>
            </w:r>
            <w:proofErr w:type="spellEnd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 xml:space="preserve"> 18 </w:t>
            </w:r>
            <w:proofErr w:type="spellStart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>yas</w:t>
            </w:r>
            <w:proofErr w:type="spellEnd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 xml:space="preserve"> </w:t>
            </w:r>
            <w:proofErr w:type="spellStart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>altinda</w:t>
            </w:r>
            <w:proofErr w:type="spellEnd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 xml:space="preserve"> </w:t>
            </w:r>
            <w:proofErr w:type="spellStart"/>
            <w:r w:rsidRPr="00F929C5">
              <w:rPr>
                <w:rFonts w:ascii="Arial" w:hAnsi="Arial" w:cs="Arial"/>
                <w:bCs/>
                <w:sz w:val="18"/>
                <w:szCs w:val="10"/>
                <w:lang w:val="en-US"/>
              </w:rPr>
              <w:t>cocuklar</w:t>
            </w:r>
            <w:proofErr w:type="spellEnd"/>
          </w:p>
        </w:tc>
        <w:tc>
          <w:tcPr>
            <w:tcW w:w="2127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100</w:t>
            </w:r>
          </w:p>
        </w:tc>
        <w:tc>
          <w:tcPr>
            <w:tcW w:w="2268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40</w:t>
            </w:r>
          </w:p>
        </w:tc>
      </w:tr>
      <w:tr w:rsidR="00F929C5" w:rsidRPr="006761DD" w:rsidTr="005B6902">
        <w:tc>
          <w:tcPr>
            <w:tcW w:w="5778" w:type="dxa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F929C5">
              <w:rPr>
                <w:sz w:val="22"/>
                <w:lang w:val="nl-BE"/>
              </w:rPr>
              <w:t xml:space="preserve">25 </w:t>
            </w:r>
            <w:proofErr w:type="spellStart"/>
            <w:r w:rsidRPr="00F929C5">
              <w:rPr>
                <w:sz w:val="22"/>
                <w:lang w:val="nl-BE"/>
              </w:rPr>
              <w:t>yas</w:t>
            </w:r>
            <w:proofErr w:type="spellEnd"/>
            <w:r w:rsidRPr="00F929C5">
              <w:rPr>
                <w:sz w:val="22"/>
                <w:lang w:val="nl-BE"/>
              </w:rPr>
              <w:t xml:space="preserve"> </w:t>
            </w:r>
            <w:proofErr w:type="spellStart"/>
            <w:r w:rsidRPr="00F929C5">
              <w:rPr>
                <w:sz w:val="22"/>
                <w:lang w:val="nl-BE"/>
              </w:rPr>
              <w:t>alti</w:t>
            </w:r>
            <w:proofErr w:type="spellEnd"/>
            <w:r w:rsidRPr="00F929C5">
              <w:rPr>
                <w:sz w:val="22"/>
                <w:lang w:val="nl-BE"/>
              </w:rPr>
              <w:t xml:space="preserve"> </w:t>
            </w:r>
            <w:proofErr w:type="spellStart"/>
            <w:r w:rsidRPr="00F929C5">
              <w:rPr>
                <w:sz w:val="22"/>
                <w:lang w:val="nl-BE"/>
              </w:rPr>
              <w:t>beraber</w:t>
            </w:r>
            <w:proofErr w:type="spellEnd"/>
            <w:r w:rsidRPr="00F929C5">
              <w:rPr>
                <w:sz w:val="22"/>
                <w:lang w:val="nl-BE"/>
              </w:rPr>
              <w:t xml:space="preserve"> </w:t>
            </w:r>
            <w:proofErr w:type="spellStart"/>
            <w:r w:rsidRPr="00F929C5">
              <w:rPr>
                <w:sz w:val="22"/>
                <w:lang w:val="nl-BE"/>
              </w:rPr>
              <w:t>ikamet</w:t>
            </w:r>
            <w:proofErr w:type="spellEnd"/>
            <w:r w:rsidRPr="00F929C5">
              <w:rPr>
                <w:sz w:val="22"/>
                <w:lang w:val="nl-BE"/>
              </w:rPr>
              <w:t xml:space="preserve"> eden </w:t>
            </w:r>
            <w:proofErr w:type="spellStart"/>
            <w:r w:rsidRPr="00F929C5">
              <w:rPr>
                <w:sz w:val="22"/>
                <w:lang w:val="nl-BE"/>
              </w:rPr>
              <w:t>ogrenciler</w:t>
            </w:r>
            <w:proofErr w:type="spellEnd"/>
            <w:r w:rsidRPr="00F929C5">
              <w:rPr>
                <w:sz w:val="22"/>
                <w:lang w:val="nl-BE"/>
              </w:rPr>
              <w:t xml:space="preserve">                            </w:t>
            </w:r>
          </w:p>
        </w:tc>
        <w:tc>
          <w:tcPr>
            <w:tcW w:w="2127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0</w:t>
            </w:r>
          </w:p>
        </w:tc>
        <w:tc>
          <w:tcPr>
            <w:tcW w:w="2268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0</w:t>
            </w:r>
          </w:p>
        </w:tc>
      </w:tr>
      <w:tr w:rsidR="00F929C5" w:rsidRPr="006761DD" w:rsidTr="005B6902">
        <w:tc>
          <w:tcPr>
            <w:tcW w:w="5778" w:type="dxa"/>
          </w:tcPr>
          <w:p w:rsidR="00F929C5" w:rsidRPr="00F929C5" w:rsidRDefault="00E0531F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en-US"/>
              </w:rPr>
            </w:pPr>
            <w:r>
              <w:rPr>
                <w:sz w:val="22"/>
                <w:lang w:val="en-US"/>
              </w:rPr>
              <w:t xml:space="preserve">18 </w:t>
            </w:r>
            <w:proofErr w:type="spellStart"/>
            <w:r>
              <w:rPr>
                <w:sz w:val="22"/>
                <w:lang w:val="en-US"/>
              </w:rPr>
              <w:t>yas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ustu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okula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gitmeyen</w:t>
            </w:r>
            <w:r w:rsidR="00F929C5" w:rsidRPr="006761DD">
              <w:rPr>
                <w:sz w:val="22"/>
                <w:lang w:val="en-US"/>
              </w:rPr>
              <w:t>ler</w:t>
            </w:r>
            <w:proofErr w:type="spellEnd"/>
            <w:r w:rsidR="00F929C5" w:rsidRPr="006761DD">
              <w:rPr>
                <w:sz w:val="22"/>
                <w:lang w:val="en-US"/>
              </w:rPr>
              <w:t xml:space="preserve">                                                </w:t>
            </w:r>
          </w:p>
        </w:tc>
        <w:tc>
          <w:tcPr>
            <w:tcW w:w="2127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0</w:t>
            </w:r>
          </w:p>
        </w:tc>
        <w:tc>
          <w:tcPr>
            <w:tcW w:w="2268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25</w:t>
            </w:r>
          </w:p>
        </w:tc>
      </w:tr>
      <w:tr w:rsidR="00F929C5" w:rsidRPr="006761DD" w:rsidTr="005B6902">
        <w:tc>
          <w:tcPr>
            <w:tcW w:w="5778" w:type="dxa"/>
          </w:tcPr>
          <w:p w:rsidR="00F929C5" w:rsidRPr="006761DD" w:rsidRDefault="00E0531F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proofErr w:type="spellStart"/>
            <w:r>
              <w:rPr>
                <w:sz w:val="22"/>
                <w:lang w:val="nl-BE"/>
              </w:rPr>
              <w:t>A</w:t>
            </w:r>
            <w:r w:rsidR="00F929C5" w:rsidRPr="00F929C5">
              <w:rPr>
                <w:sz w:val="22"/>
                <w:lang w:val="nl-BE"/>
              </w:rPr>
              <w:t>ilesinin</w:t>
            </w:r>
            <w:proofErr w:type="spellEnd"/>
            <w:r w:rsidR="00F929C5" w:rsidRPr="00F929C5">
              <w:rPr>
                <w:sz w:val="22"/>
                <w:lang w:val="nl-BE"/>
              </w:rPr>
              <w:t xml:space="preserve"> </w:t>
            </w:r>
            <w:proofErr w:type="spellStart"/>
            <w:r w:rsidR="00F929C5" w:rsidRPr="00F929C5">
              <w:rPr>
                <w:sz w:val="22"/>
                <w:lang w:val="nl-BE"/>
              </w:rPr>
              <w:t>bunyesinden</w:t>
            </w:r>
            <w:proofErr w:type="spellEnd"/>
            <w:r w:rsidR="00F929C5" w:rsidRPr="00F929C5">
              <w:rPr>
                <w:sz w:val="22"/>
                <w:lang w:val="nl-BE"/>
              </w:rPr>
              <w:t xml:space="preserve"> </w:t>
            </w:r>
            <w:proofErr w:type="spellStart"/>
            <w:r w:rsidR="00F929C5" w:rsidRPr="00F929C5">
              <w:rPr>
                <w:sz w:val="22"/>
                <w:lang w:val="nl-BE"/>
              </w:rPr>
              <w:t>ayrilan</w:t>
            </w:r>
            <w:proofErr w:type="spellEnd"/>
            <w:r w:rsidR="00F929C5" w:rsidRPr="00F929C5">
              <w:rPr>
                <w:sz w:val="22"/>
                <w:lang w:val="nl-BE"/>
              </w:rPr>
              <w:t xml:space="preserve"> </w:t>
            </w:r>
            <w:proofErr w:type="spellStart"/>
            <w:r w:rsidR="00F929C5" w:rsidRPr="00F929C5">
              <w:rPr>
                <w:sz w:val="22"/>
                <w:lang w:val="nl-BE"/>
              </w:rPr>
              <w:t>bekar</w:t>
            </w:r>
            <w:proofErr w:type="spellEnd"/>
            <w:r w:rsidR="00F929C5" w:rsidRPr="00F929C5">
              <w:rPr>
                <w:sz w:val="22"/>
                <w:lang w:val="nl-BE"/>
              </w:rPr>
              <w:t xml:space="preserve"> </w:t>
            </w:r>
            <w:proofErr w:type="spellStart"/>
            <w:r w:rsidR="00F929C5" w:rsidRPr="00F929C5">
              <w:rPr>
                <w:sz w:val="22"/>
                <w:lang w:val="nl-BE"/>
              </w:rPr>
              <w:t>cocuklar</w:t>
            </w:r>
            <w:proofErr w:type="spellEnd"/>
            <w:r w:rsidR="00F929C5" w:rsidRPr="00F929C5">
              <w:rPr>
                <w:sz w:val="22"/>
                <w:lang w:val="nl-BE"/>
              </w:rPr>
              <w:t xml:space="preserve">                        </w:t>
            </w:r>
          </w:p>
        </w:tc>
        <w:tc>
          <w:tcPr>
            <w:tcW w:w="2127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0</w:t>
            </w:r>
          </w:p>
        </w:tc>
        <w:tc>
          <w:tcPr>
            <w:tcW w:w="2268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25</w:t>
            </w:r>
          </w:p>
        </w:tc>
      </w:tr>
      <w:tr w:rsidR="00F929C5" w:rsidRPr="006761DD" w:rsidTr="005B6902">
        <w:tc>
          <w:tcPr>
            <w:tcW w:w="5778" w:type="dxa"/>
          </w:tcPr>
          <w:p w:rsidR="00F929C5" w:rsidRPr="006761DD" w:rsidRDefault="00E0531F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proofErr w:type="spellStart"/>
            <w:r>
              <w:rPr>
                <w:sz w:val="22"/>
                <w:lang w:val="en-US"/>
              </w:rPr>
              <w:t>Evlenip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ayrilan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cocuklar</w:t>
            </w:r>
            <w:proofErr w:type="spellEnd"/>
            <w:r>
              <w:rPr>
                <w:sz w:val="22"/>
                <w:lang w:val="en-US"/>
              </w:rPr>
              <w:t xml:space="preserve"> (</w:t>
            </w:r>
            <w:proofErr w:type="spellStart"/>
            <w:r w:rsidR="00F929C5" w:rsidRPr="006761DD">
              <w:rPr>
                <w:sz w:val="22"/>
                <w:lang w:val="en-US"/>
              </w:rPr>
              <w:t>adres</w:t>
            </w:r>
            <w:proofErr w:type="spellEnd"/>
            <w:r w:rsidR="00F929C5" w:rsidRPr="006761DD">
              <w:rPr>
                <w:sz w:val="22"/>
                <w:lang w:val="en-US"/>
              </w:rPr>
              <w:t xml:space="preserve"> </w:t>
            </w:r>
            <w:proofErr w:type="spellStart"/>
            <w:r w:rsidR="00F929C5" w:rsidRPr="006761DD">
              <w:rPr>
                <w:sz w:val="22"/>
                <w:lang w:val="en-US"/>
              </w:rPr>
              <w:t>deyisiminden</w:t>
            </w:r>
            <w:proofErr w:type="spellEnd"/>
            <w:r w:rsidR="00F929C5" w:rsidRPr="006761DD">
              <w:rPr>
                <w:sz w:val="22"/>
                <w:lang w:val="en-US"/>
              </w:rPr>
              <w:t xml:space="preserve">  </w:t>
            </w:r>
            <w:proofErr w:type="spellStart"/>
            <w:r w:rsidR="00F929C5" w:rsidRPr="006761DD">
              <w:rPr>
                <w:sz w:val="22"/>
                <w:lang w:val="en-US"/>
              </w:rPr>
              <w:t>sonra</w:t>
            </w:r>
            <w:proofErr w:type="spellEnd"/>
            <w:r w:rsidR="00F929C5" w:rsidRPr="006761DD">
              <w:rPr>
                <w:sz w:val="22"/>
                <w:lang w:val="en-US"/>
              </w:rPr>
              <w:t xml:space="preserve">)         </w:t>
            </w:r>
          </w:p>
        </w:tc>
        <w:tc>
          <w:tcPr>
            <w:tcW w:w="2127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0</w:t>
            </w:r>
          </w:p>
        </w:tc>
        <w:tc>
          <w:tcPr>
            <w:tcW w:w="2268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40</w:t>
            </w:r>
          </w:p>
        </w:tc>
      </w:tr>
      <w:tr w:rsidR="00F929C5" w:rsidRPr="006761DD" w:rsidTr="005B6902">
        <w:tc>
          <w:tcPr>
            <w:tcW w:w="5778" w:type="dxa"/>
          </w:tcPr>
          <w:p w:rsidR="00F929C5" w:rsidRPr="00E0531F" w:rsidRDefault="00E0531F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fr-BE"/>
              </w:rPr>
            </w:pPr>
            <w:proofErr w:type="spellStart"/>
            <w:r>
              <w:rPr>
                <w:sz w:val="22"/>
                <w:lang w:val="fr-BE"/>
              </w:rPr>
              <w:t>B</w:t>
            </w:r>
            <w:r w:rsidR="00F929C5" w:rsidRPr="00E0531F">
              <w:rPr>
                <w:sz w:val="22"/>
                <w:lang w:val="fr-BE"/>
              </w:rPr>
              <w:t>ekar</w:t>
            </w:r>
            <w:proofErr w:type="spellEnd"/>
            <w:r w:rsidR="00F929C5" w:rsidRPr="00E0531F">
              <w:rPr>
                <w:sz w:val="22"/>
                <w:lang w:val="fr-BE"/>
              </w:rPr>
              <w:t xml:space="preserve"> </w:t>
            </w:r>
            <w:proofErr w:type="spellStart"/>
            <w:r w:rsidR="00F929C5" w:rsidRPr="00E0531F">
              <w:rPr>
                <w:sz w:val="22"/>
                <w:lang w:val="fr-BE"/>
              </w:rPr>
              <w:t>yanliz</w:t>
            </w:r>
            <w:proofErr w:type="spellEnd"/>
            <w:r w:rsidR="00F929C5" w:rsidRPr="00E0531F">
              <w:rPr>
                <w:sz w:val="22"/>
                <w:lang w:val="fr-BE"/>
              </w:rPr>
              <w:t xml:space="preserve"> </w:t>
            </w:r>
            <w:proofErr w:type="spellStart"/>
            <w:r w:rsidR="00F929C5" w:rsidRPr="00E0531F">
              <w:rPr>
                <w:sz w:val="22"/>
                <w:lang w:val="fr-BE"/>
              </w:rPr>
              <w:t>yasayan</w:t>
            </w:r>
            <w:proofErr w:type="spellEnd"/>
            <w:r w:rsidR="00F929C5" w:rsidRPr="00E0531F">
              <w:rPr>
                <w:sz w:val="22"/>
                <w:lang w:val="fr-BE"/>
              </w:rPr>
              <w:t xml:space="preserve"> </w:t>
            </w:r>
            <w:proofErr w:type="spellStart"/>
            <w:r w:rsidR="00F929C5" w:rsidRPr="00E0531F">
              <w:rPr>
                <w:sz w:val="22"/>
                <w:lang w:val="fr-BE"/>
              </w:rPr>
              <w:t>yeni</w:t>
            </w:r>
            <w:proofErr w:type="spellEnd"/>
            <w:r w:rsidR="00F929C5" w:rsidRPr="00E0531F">
              <w:rPr>
                <w:sz w:val="22"/>
                <w:lang w:val="fr-BE"/>
              </w:rPr>
              <w:t xml:space="preserve"> </w:t>
            </w:r>
            <w:proofErr w:type="spellStart"/>
            <w:r w:rsidR="00F929C5" w:rsidRPr="00E0531F">
              <w:rPr>
                <w:sz w:val="22"/>
                <w:lang w:val="fr-BE"/>
              </w:rPr>
              <w:t>uyelik</w:t>
            </w:r>
            <w:proofErr w:type="spellEnd"/>
            <w:r w:rsidR="00F929C5" w:rsidRPr="00E0531F">
              <w:rPr>
                <w:sz w:val="22"/>
                <w:lang w:val="fr-BE"/>
              </w:rPr>
              <w:t xml:space="preserve"> </w:t>
            </w:r>
            <w:proofErr w:type="spellStart"/>
            <w:r w:rsidR="00F929C5" w:rsidRPr="00E0531F">
              <w:rPr>
                <w:sz w:val="22"/>
                <w:lang w:val="fr-BE"/>
              </w:rPr>
              <w:t>icin</w:t>
            </w:r>
            <w:proofErr w:type="spellEnd"/>
            <w:r w:rsidR="00F929C5" w:rsidRPr="00E0531F">
              <w:rPr>
                <w:sz w:val="22"/>
                <w:lang w:val="fr-BE"/>
              </w:rPr>
              <w:t xml:space="preserve">                                  </w:t>
            </w:r>
          </w:p>
        </w:tc>
        <w:tc>
          <w:tcPr>
            <w:tcW w:w="2127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E0531F">
              <w:rPr>
                <w:rFonts w:ascii="Arial" w:hAnsi="Arial" w:cs="Arial"/>
                <w:bCs/>
                <w:sz w:val="18"/>
                <w:szCs w:val="10"/>
                <w:lang w:val="fr-BE"/>
              </w:rPr>
              <w:t xml:space="preserve">             </w:t>
            </w: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100</w:t>
            </w:r>
          </w:p>
        </w:tc>
        <w:tc>
          <w:tcPr>
            <w:tcW w:w="2268" w:type="dxa"/>
            <w:vAlign w:val="center"/>
          </w:tcPr>
          <w:p w:rsidR="00F929C5" w:rsidRPr="006761DD" w:rsidRDefault="00F929C5" w:rsidP="005B6902">
            <w:pPr>
              <w:pStyle w:val="Standard"/>
              <w:spacing w:before="72"/>
              <w:ind w:right="72"/>
              <w:jc w:val="center"/>
              <w:rPr>
                <w:rFonts w:ascii="Arial" w:hAnsi="Arial" w:cs="Arial"/>
                <w:bCs/>
                <w:sz w:val="18"/>
                <w:szCs w:val="10"/>
                <w:lang w:val="nl-NL"/>
              </w:rPr>
            </w:pPr>
            <w:r w:rsidRPr="006761DD">
              <w:rPr>
                <w:rFonts w:ascii="Arial" w:hAnsi="Arial" w:cs="Arial"/>
                <w:bCs/>
                <w:sz w:val="18"/>
                <w:szCs w:val="10"/>
                <w:lang w:val="nl-NL"/>
              </w:rPr>
              <w:t>40</w:t>
            </w:r>
          </w:p>
        </w:tc>
      </w:tr>
    </w:tbl>
    <w:p w:rsidR="00F929C5" w:rsidRPr="006761DD" w:rsidRDefault="00F929C5" w:rsidP="00F929C5">
      <w:pPr>
        <w:pStyle w:val="Standard"/>
        <w:spacing w:before="72"/>
        <w:ind w:right="72"/>
        <w:rPr>
          <w:rFonts w:ascii="Arial" w:hAnsi="Arial" w:cs="Arial"/>
          <w:bCs/>
          <w:sz w:val="18"/>
          <w:szCs w:val="10"/>
          <w:lang w:val="nl-NL"/>
        </w:rPr>
      </w:pPr>
    </w:p>
    <w:p w:rsidR="00F929C5" w:rsidRPr="006761DD" w:rsidRDefault="00F929C5" w:rsidP="00F929C5">
      <w:pPr>
        <w:pStyle w:val="Standard"/>
        <w:spacing w:before="72" w:line="408" w:lineRule="auto"/>
        <w:ind w:left="72" w:right="72"/>
        <w:rPr>
          <w:rFonts w:ascii="Arial" w:hAnsi="Arial" w:cs="Arial"/>
          <w:b/>
          <w:bCs/>
          <w:sz w:val="18"/>
          <w:szCs w:val="10"/>
          <w:lang w:val="nl-NL"/>
        </w:rPr>
      </w:pP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Madde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 xml:space="preserve"> 7: </w:t>
      </w: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Fonun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hizmetleri</w:t>
      </w:r>
      <w:proofErr w:type="spellEnd"/>
      <w:r w:rsidRPr="006761DD">
        <w:rPr>
          <w:rFonts w:ascii="Arial" w:hAnsi="Arial" w:cs="Arial"/>
          <w:b/>
          <w:bCs/>
          <w:sz w:val="18"/>
          <w:szCs w:val="10"/>
          <w:lang w:val="nl-NL"/>
        </w:rPr>
        <w:t>.</w:t>
      </w:r>
    </w:p>
    <w:p w:rsidR="00F929C5" w:rsidRPr="006761DD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  <w:lang w:val="nl-NL"/>
        </w:rPr>
      </w:pPr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7.1.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Ölüm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anında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haberdar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edildikten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sonra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ile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iIgili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tüm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işlemler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tarafından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yapılır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>.</w:t>
      </w:r>
    </w:p>
    <w:p w:rsidR="00F929C5" w:rsidRPr="006761DD" w:rsidRDefault="00F929C5" w:rsidP="00F929C5">
      <w:pPr>
        <w:pStyle w:val="Standard"/>
        <w:spacing w:before="72"/>
        <w:ind w:left="72"/>
        <w:rPr>
          <w:rFonts w:ascii="Arial" w:hAnsi="Arial" w:cs="Arial"/>
          <w:bCs/>
          <w:sz w:val="18"/>
          <w:szCs w:val="10"/>
          <w:lang w:val="nl-NL"/>
        </w:rPr>
      </w:pPr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7.2.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şu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işlemleri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yapar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>:</w:t>
      </w:r>
    </w:p>
    <w:p w:rsidR="00F929C5" w:rsidRPr="006761DD" w:rsidRDefault="00F929C5" w:rsidP="00F929C5">
      <w:pPr>
        <w:pStyle w:val="Standard"/>
        <w:spacing w:before="72"/>
        <w:ind w:left="540"/>
        <w:rPr>
          <w:rFonts w:ascii="Arial" w:hAnsi="Arial" w:cs="Arial"/>
          <w:bCs/>
          <w:sz w:val="18"/>
          <w:szCs w:val="10"/>
          <w:lang w:val="nl-NL"/>
        </w:rPr>
      </w:pPr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7.2.1.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Resmi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makamlar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neznindeki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işlemler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>.</w:t>
      </w:r>
    </w:p>
    <w:p w:rsidR="00F929C5" w:rsidRPr="006761DD" w:rsidRDefault="00F929C5" w:rsidP="00F929C5">
      <w:pPr>
        <w:pStyle w:val="Standard"/>
        <w:spacing w:before="72"/>
        <w:ind w:left="540" w:right="72"/>
        <w:rPr>
          <w:rFonts w:ascii="Arial" w:hAnsi="Arial" w:cs="Arial"/>
          <w:bCs/>
          <w:sz w:val="18"/>
          <w:szCs w:val="10"/>
          <w:lang w:val="nl-NL"/>
        </w:rPr>
      </w:pPr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7.2.2.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Cenazenin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Alevi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erkanina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uygun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sekilde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yıkanması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ve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  <w:lang w:val="nl-NL"/>
        </w:rPr>
        <w:t>kefenlenmesi</w:t>
      </w:r>
      <w:proofErr w:type="spellEnd"/>
      <w:r w:rsidRPr="006761DD">
        <w:rPr>
          <w:rFonts w:ascii="Arial" w:hAnsi="Arial" w:cs="Arial"/>
          <w:bCs/>
          <w:sz w:val="18"/>
          <w:szCs w:val="10"/>
          <w:lang w:val="nl-NL"/>
        </w:rPr>
        <w:t>.</w:t>
      </w:r>
    </w:p>
    <w:p w:rsidR="00F929C5" w:rsidRPr="00F929C5" w:rsidRDefault="00F929C5" w:rsidP="00F929C5">
      <w:pPr>
        <w:pStyle w:val="Standard"/>
        <w:spacing w:before="108"/>
        <w:ind w:left="540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7.2.3.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Uluslararası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standartlara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uygun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şekilde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tabutlanması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108"/>
        <w:ind w:left="540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7.2.4.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havaalanına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kadar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taşınması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gidilen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havaalanından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alınıp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defnedileceği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yere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kadar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götürülmesi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72"/>
        <w:ind w:left="540" w:right="72"/>
        <w:rPr>
          <w:rFonts w:ascii="Arial" w:hAnsi="Arial"/>
          <w:sz w:val="22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7.2.5.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Cenaze'ye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refakat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edecek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2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ki</w:t>
      </w:r>
      <w:proofErr w:type="spellEnd"/>
      <w:r w:rsidRPr="006761DD">
        <w:rPr>
          <w:rFonts w:ascii="Arial" w:hAnsi="Arial" w:cs="Arial"/>
          <w:bCs/>
          <w:sz w:val="18"/>
          <w:szCs w:val="10"/>
          <w:lang w:val="tr-TR"/>
        </w:rPr>
        <w:t>ş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inin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gidiş-dönüş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ekonomik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sınıf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uçak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bileti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masrafı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F929C5" w:rsidRDefault="00F929C5" w:rsidP="00F929C5">
      <w:pPr>
        <w:pStyle w:val="Standard"/>
        <w:spacing w:before="108"/>
        <w:ind w:left="540" w:right="72"/>
        <w:rPr>
          <w:rFonts w:ascii="Arial" w:hAnsi="Arial" w:cs="Arial"/>
          <w:bCs/>
          <w:sz w:val="18"/>
          <w:szCs w:val="10"/>
          <w:lang w:val="en-US"/>
        </w:rPr>
      </w:pPr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7.2.6.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Belçika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haricinde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başka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bir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ülkede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vefat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eden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üyeler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için,Cenaze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fonu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faturalarin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ibraz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edilmesi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halinde,yapilan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masraflar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karsilanir.Karsilanacak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bu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masraflar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2000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Eurodan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fazla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F929C5">
        <w:rPr>
          <w:rFonts w:ascii="Arial" w:hAnsi="Arial" w:cs="Arial"/>
          <w:bCs/>
          <w:sz w:val="18"/>
          <w:szCs w:val="10"/>
          <w:lang w:val="en-US"/>
        </w:rPr>
        <w:t>olamaz</w:t>
      </w:r>
      <w:proofErr w:type="spellEnd"/>
      <w:r w:rsidRPr="00F929C5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E0531F" w:rsidRDefault="00F929C5" w:rsidP="00F929C5">
      <w:pPr>
        <w:pStyle w:val="Standard"/>
        <w:spacing w:before="108"/>
        <w:ind w:left="540" w:right="72"/>
        <w:rPr>
          <w:rFonts w:ascii="Arial" w:hAnsi="Arial" w:cs="Arial"/>
          <w:bCs/>
          <w:sz w:val="18"/>
          <w:szCs w:val="10"/>
          <w:lang w:val="en-US"/>
        </w:rPr>
      </w:pPr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7.2.7.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Memleketinde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vefat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eden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üyelerimiz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için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Cenaze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fonu,kefenleme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tabutlama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islemeri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icin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250 Euro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oder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ve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ayrica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aile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bireylerinden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iki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kisinin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gidis-donus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ekonomik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sinif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ucak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bileti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masrafini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karsilar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>.</w:t>
      </w:r>
    </w:p>
    <w:p w:rsidR="00F929C5" w:rsidRPr="006761DD" w:rsidRDefault="00F929C5" w:rsidP="00F929C5">
      <w:pPr>
        <w:pStyle w:val="Standard"/>
        <w:spacing w:before="72"/>
        <w:ind w:left="540" w:right="72"/>
        <w:rPr>
          <w:rFonts w:ascii="Arial" w:hAnsi="Arial" w:cs="Arial"/>
          <w:bCs/>
          <w:sz w:val="18"/>
          <w:szCs w:val="10"/>
        </w:rPr>
      </w:pPr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7.2.8.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Cenaze’nin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Belçika'da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defnedilmesi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halinde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mezar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yerinin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tespiti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,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toprağın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kiralanması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veya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satın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alınması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konusunda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aile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 </w:t>
      </w:r>
      <w:proofErr w:type="spellStart"/>
      <w:r w:rsidRPr="00E0531F">
        <w:rPr>
          <w:rFonts w:ascii="Arial" w:hAnsi="Arial" w:cs="Arial"/>
          <w:bCs/>
          <w:sz w:val="18"/>
          <w:szCs w:val="10"/>
          <w:lang w:val="en-US"/>
        </w:rPr>
        <w:t>sorumludur</w:t>
      </w:r>
      <w:proofErr w:type="spellEnd"/>
      <w:r w:rsidRPr="00E0531F">
        <w:rPr>
          <w:rFonts w:ascii="Arial" w:hAnsi="Arial" w:cs="Arial"/>
          <w:bCs/>
          <w:sz w:val="18"/>
          <w:szCs w:val="10"/>
          <w:lang w:val="en-US"/>
        </w:rPr>
        <w:t xml:space="preserve">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Diğer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işlemleri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Fon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yürütür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ayrıca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Fon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aileye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fatura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karşılığı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olmak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şartıyla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en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fazla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2000 €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ödeme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yapar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108"/>
        <w:ind w:left="540" w:right="72"/>
        <w:rPr>
          <w:rFonts w:ascii="Arial" w:hAnsi="Arial" w:cs="Arial"/>
          <w:bCs/>
          <w:sz w:val="18"/>
          <w:szCs w:val="10"/>
        </w:rPr>
      </w:pPr>
      <w:r w:rsidRPr="006761DD">
        <w:rPr>
          <w:rFonts w:ascii="Arial" w:hAnsi="Arial" w:cs="Arial"/>
          <w:bCs/>
          <w:sz w:val="18"/>
          <w:szCs w:val="10"/>
        </w:rPr>
        <w:t xml:space="preserve">7.2.9.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Tibben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normal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süre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içerisinde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fakat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ölü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doğan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bebekler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Fon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hizmetinden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yararlanamazlar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108"/>
        <w:ind w:left="72" w:right="72"/>
        <w:rPr>
          <w:rFonts w:ascii="Arial" w:hAnsi="Arial" w:cs="Arial"/>
          <w:bCs/>
          <w:sz w:val="18"/>
          <w:szCs w:val="10"/>
        </w:rPr>
      </w:pPr>
      <w:r w:rsidRPr="006761DD">
        <w:rPr>
          <w:rFonts w:ascii="Arial" w:hAnsi="Arial" w:cs="Arial"/>
          <w:bCs/>
          <w:sz w:val="18"/>
          <w:szCs w:val="10"/>
        </w:rPr>
        <w:t xml:space="preserve">7.3.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sahipleri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bilgisi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dışında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cenazenin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işlemleri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için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herhangi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firmasını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görevlendiremezler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Aksi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takdirde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Fon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tarafından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hiçbir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sorumluluk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kabul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edilmez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ve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ödeme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yapılmaz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. Bu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sebeple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olması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halinde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üyenin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aile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fertleri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veya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yakını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tarafından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iIk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önce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ile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irtibat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kurulması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ve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resmi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işlemler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için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istenilen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belgeleri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hazırlanması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gerekir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</w:rPr>
      </w:pPr>
      <w:r w:rsidRPr="006761DD">
        <w:rPr>
          <w:rFonts w:ascii="Arial" w:hAnsi="Arial" w:cs="Arial"/>
          <w:bCs/>
          <w:sz w:val="18"/>
          <w:szCs w:val="10"/>
        </w:rPr>
        <w:t xml:space="preserve">7.4.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nakli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için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istenilen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belgelerden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herhangi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eksiklik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meydana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gelme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durumunda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hiç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sorumluluk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üstlenmez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ve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hiç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masraf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karşılamaz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108"/>
        <w:ind w:left="72" w:right="72"/>
        <w:rPr>
          <w:rFonts w:ascii="Arial" w:hAnsi="Arial" w:cs="Arial"/>
          <w:bCs/>
          <w:sz w:val="18"/>
          <w:szCs w:val="10"/>
        </w:rPr>
      </w:pPr>
      <w:r w:rsidRPr="006761DD">
        <w:rPr>
          <w:rFonts w:ascii="Arial" w:hAnsi="Arial" w:cs="Arial"/>
          <w:bCs/>
          <w:sz w:val="18"/>
          <w:szCs w:val="10"/>
        </w:rPr>
        <w:t xml:space="preserve">7.5.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Resmi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makamlardan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tatil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veya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bayram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günlerinden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havayolu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sirketlerinden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kaynaklanacak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olan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gecikme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ve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aksaklıklardan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sorumlu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değildir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108"/>
        <w:ind w:left="72"/>
        <w:rPr>
          <w:rFonts w:ascii="Arial" w:hAnsi="Arial" w:cs="Arial"/>
          <w:bCs/>
          <w:sz w:val="18"/>
          <w:szCs w:val="10"/>
        </w:rPr>
      </w:pPr>
    </w:p>
    <w:p w:rsidR="00F929C5" w:rsidRPr="006761DD" w:rsidRDefault="00F929C5" w:rsidP="00F929C5">
      <w:pPr>
        <w:pStyle w:val="Standard"/>
        <w:spacing w:before="108"/>
        <w:ind w:left="72"/>
        <w:rPr>
          <w:rFonts w:ascii="Arial" w:hAnsi="Arial" w:cs="Arial"/>
          <w:b/>
          <w:sz w:val="18"/>
          <w:szCs w:val="10"/>
        </w:rPr>
      </w:pPr>
      <w:proofErr w:type="spellStart"/>
      <w:r w:rsidRPr="006761DD">
        <w:rPr>
          <w:rFonts w:ascii="Arial" w:hAnsi="Arial" w:cs="Arial"/>
          <w:b/>
          <w:sz w:val="18"/>
          <w:szCs w:val="10"/>
        </w:rPr>
        <w:t>Madde</w:t>
      </w:r>
      <w:proofErr w:type="spellEnd"/>
      <w:r w:rsidRPr="006761DD">
        <w:rPr>
          <w:rFonts w:ascii="Arial" w:hAnsi="Arial" w:cs="Arial"/>
          <w:b/>
          <w:sz w:val="18"/>
          <w:szCs w:val="10"/>
        </w:rPr>
        <w:t xml:space="preserve"> 8: </w:t>
      </w:r>
      <w:proofErr w:type="spellStart"/>
      <w:r w:rsidRPr="006761DD">
        <w:rPr>
          <w:rFonts w:ascii="Arial" w:hAnsi="Arial" w:cs="Arial"/>
          <w:b/>
          <w:sz w:val="18"/>
          <w:szCs w:val="10"/>
        </w:rPr>
        <w:t>Özel</w:t>
      </w:r>
      <w:proofErr w:type="spellEnd"/>
      <w:r w:rsidRPr="006761DD">
        <w:rPr>
          <w:rFonts w:ascii="Arial" w:hAnsi="Arial" w:cs="Arial"/>
          <w:b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/>
          <w:sz w:val="18"/>
          <w:szCs w:val="10"/>
        </w:rPr>
        <w:t>kurallar</w:t>
      </w:r>
      <w:proofErr w:type="spellEnd"/>
      <w:r w:rsidRPr="006761DD">
        <w:rPr>
          <w:rFonts w:ascii="Arial" w:hAnsi="Arial" w:cs="Arial"/>
          <w:b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72"/>
        <w:ind w:left="72" w:right="72"/>
        <w:rPr>
          <w:rFonts w:ascii="Arial" w:hAnsi="Arial" w:cs="Arial"/>
          <w:bCs/>
          <w:sz w:val="18"/>
          <w:szCs w:val="10"/>
        </w:rPr>
      </w:pPr>
      <w:r w:rsidRPr="006761DD">
        <w:rPr>
          <w:rFonts w:ascii="Arial" w:hAnsi="Arial" w:cs="Arial"/>
          <w:bCs/>
          <w:sz w:val="18"/>
          <w:szCs w:val="10"/>
        </w:rPr>
        <w:t xml:space="preserve">8.1.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Her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Üye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üyelikten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çıkma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hakkına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sahiptir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Üyelikten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çıkıs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Fonuna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yazılı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yapılmak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zorundadır.Geriye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donuk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hic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hak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talep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edilemez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108"/>
        <w:ind w:left="72"/>
        <w:rPr>
          <w:rFonts w:ascii="Arial" w:hAnsi="Arial" w:cs="Arial"/>
          <w:bCs/>
          <w:sz w:val="18"/>
          <w:szCs w:val="10"/>
        </w:rPr>
      </w:pPr>
      <w:r w:rsidRPr="006761DD">
        <w:rPr>
          <w:rFonts w:ascii="Arial" w:hAnsi="Arial" w:cs="Arial"/>
          <w:bCs/>
          <w:sz w:val="18"/>
          <w:szCs w:val="10"/>
        </w:rPr>
        <w:t xml:space="preserve">8.2.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kayıt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başvurularını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kabul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edip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etmeme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hakkına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sahiptir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108"/>
        <w:ind w:left="72" w:right="72"/>
        <w:rPr>
          <w:rFonts w:ascii="Arial" w:hAnsi="Arial" w:cs="Arial"/>
          <w:bCs/>
          <w:sz w:val="18"/>
          <w:szCs w:val="10"/>
        </w:rPr>
      </w:pPr>
      <w:r w:rsidRPr="006761DD">
        <w:rPr>
          <w:rFonts w:ascii="Arial" w:hAnsi="Arial" w:cs="Arial"/>
          <w:bCs/>
          <w:sz w:val="18"/>
          <w:szCs w:val="10"/>
        </w:rPr>
        <w:t xml:space="preserve">8.3.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Cenaze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Fonu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üyenin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veya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aile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ferdinin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üyeliğinin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başlamasından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evvel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tedavisi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mümkün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olmayan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hastalığa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yakalandığını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tesbit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ederse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,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hiç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bir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masraf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 xml:space="preserve"> </w:t>
      </w:r>
      <w:proofErr w:type="spellStart"/>
      <w:r w:rsidRPr="006761DD">
        <w:rPr>
          <w:rFonts w:ascii="Arial" w:hAnsi="Arial" w:cs="Arial"/>
          <w:bCs/>
          <w:sz w:val="18"/>
          <w:szCs w:val="10"/>
        </w:rPr>
        <w:t>üstlenmez</w:t>
      </w:r>
      <w:proofErr w:type="spellEnd"/>
      <w:r w:rsidRPr="006761DD">
        <w:rPr>
          <w:rFonts w:ascii="Arial" w:hAnsi="Arial" w:cs="Arial"/>
          <w:bCs/>
          <w:sz w:val="18"/>
          <w:szCs w:val="10"/>
        </w:rPr>
        <w:t>.</w:t>
      </w:r>
    </w:p>
    <w:p w:rsidR="00F929C5" w:rsidRPr="006761DD" w:rsidRDefault="00F929C5" w:rsidP="00F929C5">
      <w:pPr>
        <w:pStyle w:val="Standard"/>
        <w:spacing w:before="108"/>
        <w:ind w:left="72" w:right="792"/>
        <w:rPr>
          <w:rFonts w:ascii="Arial" w:hAnsi="Arial" w:cs="Arial"/>
          <w:bCs/>
          <w:sz w:val="18"/>
          <w:szCs w:val="10"/>
        </w:rPr>
      </w:pPr>
    </w:p>
    <w:p w:rsidR="00F929C5" w:rsidRPr="00F929C5" w:rsidRDefault="00F929C5" w:rsidP="00F929C5">
      <w:pPr>
        <w:pStyle w:val="Standard"/>
        <w:spacing w:before="108"/>
        <w:ind w:left="72" w:right="792"/>
        <w:rPr>
          <w:rFonts w:ascii="Arial" w:hAnsi="Arial" w:cs="Arial"/>
          <w:b/>
          <w:sz w:val="18"/>
          <w:szCs w:val="10"/>
        </w:rPr>
      </w:pPr>
      <w:proofErr w:type="spellStart"/>
      <w:r w:rsidRPr="00F929C5">
        <w:rPr>
          <w:rFonts w:ascii="Arial" w:hAnsi="Arial" w:cs="Arial"/>
          <w:b/>
          <w:sz w:val="18"/>
          <w:szCs w:val="10"/>
        </w:rPr>
        <w:t>Madde</w:t>
      </w:r>
      <w:proofErr w:type="spellEnd"/>
      <w:r w:rsidRPr="00F929C5">
        <w:rPr>
          <w:rFonts w:ascii="Arial" w:hAnsi="Arial" w:cs="Arial"/>
          <w:b/>
          <w:sz w:val="18"/>
          <w:szCs w:val="10"/>
        </w:rPr>
        <w:t xml:space="preserve"> 9: </w:t>
      </w:r>
      <w:proofErr w:type="spellStart"/>
      <w:r w:rsidRPr="00F929C5">
        <w:rPr>
          <w:rFonts w:ascii="Arial" w:hAnsi="Arial" w:cs="Arial"/>
          <w:b/>
          <w:sz w:val="18"/>
          <w:szCs w:val="10"/>
        </w:rPr>
        <w:t>Anlaşmazlık</w:t>
      </w:r>
      <w:proofErr w:type="spellEnd"/>
      <w:r w:rsidRPr="00F929C5">
        <w:rPr>
          <w:rFonts w:ascii="Arial" w:hAnsi="Arial" w:cs="Arial"/>
          <w:b/>
          <w:sz w:val="18"/>
          <w:szCs w:val="10"/>
        </w:rPr>
        <w:t xml:space="preserve"> </w:t>
      </w:r>
      <w:proofErr w:type="spellStart"/>
      <w:r w:rsidRPr="00F929C5">
        <w:rPr>
          <w:rFonts w:ascii="Arial" w:hAnsi="Arial" w:cs="Arial"/>
          <w:b/>
          <w:sz w:val="18"/>
          <w:szCs w:val="10"/>
        </w:rPr>
        <w:t>halinde</w:t>
      </w:r>
      <w:proofErr w:type="spellEnd"/>
      <w:r w:rsidRPr="00F929C5">
        <w:rPr>
          <w:rFonts w:ascii="Arial" w:hAnsi="Arial" w:cs="Arial"/>
          <w:b/>
          <w:sz w:val="18"/>
          <w:szCs w:val="10"/>
        </w:rPr>
        <w:t>.</w:t>
      </w:r>
    </w:p>
    <w:p w:rsidR="00F929C5" w:rsidRPr="00F929C5" w:rsidRDefault="00F929C5" w:rsidP="00F929C5">
      <w:pPr>
        <w:pStyle w:val="Standard"/>
        <w:spacing w:before="108"/>
        <w:ind w:left="72" w:right="792"/>
        <w:rPr>
          <w:rFonts w:ascii="Arial" w:hAnsi="Arial" w:cs="Arial"/>
          <w:sz w:val="18"/>
        </w:rPr>
      </w:pPr>
      <w:proofErr w:type="spellStart"/>
      <w:r w:rsidRPr="00F929C5">
        <w:rPr>
          <w:rFonts w:ascii="Arial" w:hAnsi="Arial" w:cs="Arial"/>
          <w:sz w:val="18"/>
        </w:rPr>
        <w:t>Cenaze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fonu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işlemleri</w:t>
      </w:r>
      <w:proofErr w:type="spellEnd"/>
      <w:r w:rsidRPr="00F929C5">
        <w:rPr>
          <w:rFonts w:ascii="Arial" w:hAnsi="Arial" w:cs="Arial"/>
          <w:sz w:val="18"/>
        </w:rPr>
        <w:t xml:space="preserve"> BABF </w:t>
      </w:r>
      <w:proofErr w:type="spellStart"/>
      <w:r w:rsidRPr="00F929C5">
        <w:rPr>
          <w:rFonts w:ascii="Arial" w:hAnsi="Arial" w:cs="Arial"/>
          <w:sz w:val="18"/>
        </w:rPr>
        <w:t>Yönetim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Kurulu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tarafından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görevlendirilen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sorumlular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tarafından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yürütülür</w:t>
      </w:r>
      <w:proofErr w:type="spellEnd"/>
      <w:r w:rsidRPr="00F929C5">
        <w:rPr>
          <w:rFonts w:ascii="Arial" w:hAnsi="Arial" w:cs="Arial"/>
          <w:sz w:val="18"/>
        </w:rPr>
        <w:t xml:space="preserve">. </w:t>
      </w:r>
      <w:proofErr w:type="spellStart"/>
      <w:r w:rsidRPr="00F929C5">
        <w:rPr>
          <w:rFonts w:ascii="Arial" w:hAnsi="Arial" w:cs="Arial"/>
          <w:sz w:val="18"/>
        </w:rPr>
        <w:t>Belçıka</w:t>
      </w:r>
      <w:proofErr w:type="spellEnd"/>
      <w:r w:rsidRPr="00F929C5">
        <w:rPr>
          <w:rFonts w:ascii="Arial" w:hAnsi="Arial" w:cs="Arial"/>
          <w:sz w:val="18"/>
        </w:rPr>
        <w:t xml:space="preserve"> Alevi </w:t>
      </w:r>
      <w:proofErr w:type="spellStart"/>
      <w:r w:rsidRPr="00F929C5">
        <w:rPr>
          <w:rFonts w:ascii="Arial" w:hAnsi="Arial" w:cs="Arial"/>
          <w:sz w:val="18"/>
        </w:rPr>
        <w:t>Cenaze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Fonu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esaslarını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kabul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ederek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imzalayıp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üye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olanlar</w:t>
      </w:r>
      <w:proofErr w:type="spellEnd"/>
      <w:r w:rsidRPr="00F929C5">
        <w:rPr>
          <w:rFonts w:ascii="Arial" w:hAnsi="Arial" w:cs="Arial"/>
          <w:sz w:val="18"/>
        </w:rPr>
        <w:t xml:space="preserve">, </w:t>
      </w:r>
      <w:proofErr w:type="spellStart"/>
      <w:r w:rsidRPr="00F929C5">
        <w:rPr>
          <w:rFonts w:ascii="Arial" w:hAnsi="Arial" w:cs="Arial"/>
          <w:sz w:val="18"/>
        </w:rPr>
        <w:t>yükarıda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belirtilen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koşulları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kabul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etmiş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sayılırlar</w:t>
      </w:r>
      <w:proofErr w:type="spellEnd"/>
      <w:r w:rsidRPr="00F929C5">
        <w:rPr>
          <w:rFonts w:ascii="Arial" w:hAnsi="Arial" w:cs="Arial"/>
          <w:sz w:val="18"/>
        </w:rPr>
        <w:t xml:space="preserve">. </w:t>
      </w:r>
      <w:proofErr w:type="spellStart"/>
      <w:r w:rsidRPr="00F929C5">
        <w:rPr>
          <w:rFonts w:ascii="Arial" w:hAnsi="Arial" w:cs="Arial"/>
          <w:sz w:val="18"/>
        </w:rPr>
        <w:t>Her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hangi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bir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uyuşmazlık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anında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Belçıka</w:t>
      </w:r>
      <w:proofErr w:type="spellEnd"/>
      <w:r w:rsidRPr="00F929C5">
        <w:rPr>
          <w:rFonts w:ascii="Arial" w:hAnsi="Arial" w:cs="Arial"/>
          <w:sz w:val="18"/>
        </w:rPr>
        <w:t xml:space="preserve"> Alevi </w:t>
      </w:r>
      <w:proofErr w:type="spellStart"/>
      <w:r w:rsidRPr="00F929C5">
        <w:rPr>
          <w:rFonts w:ascii="Arial" w:hAnsi="Arial" w:cs="Arial"/>
          <w:sz w:val="18"/>
        </w:rPr>
        <w:t>Birlikleri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Federasyonu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Cenaze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Fonu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tüzüğü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dikkate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alınır</w:t>
      </w:r>
      <w:proofErr w:type="spellEnd"/>
      <w:r w:rsidRPr="00F929C5">
        <w:rPr>
          <w:rFonts w:ascii="Arial" w:hAnsi="Arial" w:cs="Arial"/>
          <w:sz w:val="18"/>
        </w:rPr>
        <w:t xml:space="preserve">. </w:t>
      </w:r>
      <w:proofErr w:type="spellStart"/>
      <w:r w:rsidRPr="00F929C5">
        <w:rPr>
          <w:rFonts w:ascii="Arial" w:hAnsi="Arial" w:cs="Arial"/>
          <w:sz w:val="18"/>
        </w:rPr>
        <w:t>Anlaşmazlığın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devamı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halinde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BABF’nin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bağlı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olduğu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adli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bölgedeki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mahkemelerinin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hükmü</w:t>
      </w:r>
      <w:proofErr w:type="spellEnd"/>
      <w:r w:rsidRPr="00F929C5">
        <w:rPr>
          <w:rFonts w:ascii="Arial" w:hAnsi="Arial" w:cs="Arial"/>
          <w:sz w:val="18"/>
        </w:rPr>
        <w:t xml:space="preserve"> </w:t>
      </w:r>
      <w:proofErr w:type="spellStart"/>
      <w:r w:rsidRPr="00F929C5">
        <w:rPr>
          <w:rFonts w:ascii="Arial" w:hAnsi="Arial" w:cs="Arial"/>
          <w:sz w:val="18"/>
        </w:rPr>
        <w:t>geçerlidir</w:t>
      </w:r>
      <w:proofErr w:type="spellEnd"/>
      <w:r w:rsidRPr="00F929C5">
        <w:rPr>
          <w:rFonts w:ascii="Arial" w:hAnsi="Arial" w:cs="Arial"/>
          <w:sz w:val="18"/>
        </w:rPr>
        <w:t>.</w:t>
      </w:r>
    </w:p>
    <w:p w:rsidR="000956EB" w:rsidRPr="00F929C5" w:rsidRDefault="000956EB">
      <w:pPr>
        <w:rPr>
          <w:lang w:val="fr-FR"/>
        </w:rPr>
      </w:pPr>
    </w:p>
    <w:sectPr w:rsidR="000956EB" w:rsidRPr="00F929C5" w:rsidSect="00351D74">
      <w:pgSz w:w="11905" w:h="16837"/>
      <w:pgMar w:top="719" w:right="386" w:bottom="1079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F929C5"/>
    <w:rsid w:val="000956EB"/>
    <w:rsid w:val="00CC3F8B"/>
    <w:rsid w:val="00E0531F"/>
    <w:rsid w:val="00F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2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F929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  <w:style w:type="paragraph" w:styleId="Bloktekst">
    <w:name w:val="Block Text"/>
    <w:basedOn w:val="Standard"/>
    <w:rsid w:val="00F929C5"/>
    <w:pPr>
      <w:spacing w:before="108"/>
      <w:ind w:left="72" w:right="72"/>
      <w:jc w:val="both"/>
    </w:pPr>
    <w:rPr>
      <w:rFonts w:ascii="Arial" w:hAnsi="Arial" w:cs="Arial"/>
      <w:bCs/>
      <w:szCs w:val="10"/>
      <w:lang w:val="nl-NL"/>
    </w:rPr>
  </w:style>
  <w:style w:type="paragraph" w:customStyle="1" w:styleId="Textbodyindent">
    <w:name w:val="Text body indent"/>
    <w:basedOn w:val="Standard"/>
    <w:rsid w:val="00F929C5"/>
    <w:pPr>
      <w:spacing w:before="108" w:line="206" w:lineRule="auto"/>
      <w:ind w:left="72"/>
      <w:jc w:val="both"/>
    </w:pPr>
    <w:rPr>
      <w:rFonts w:ascii="Arial" w:hAnsi="Arial" w:cs="Arial"/>
      <w:szCs w:val="10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1241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Yildirim</dc:creator>
  <cp:lastModifiedBy>Bayram Yildirim</cp:lastModifiedBy>
  <cp:revision>2</cp:revision>
  <dcterms:created xsi:type="dcterms:W3CDTF">2010-11-07T21:39:00Z</dcterms:created>
  <dcterms:modified xsi:type="dcterms:W3CDTF">2011-03-06T14:40:00Z</dcterms:modified>
</cp:coreProperties>
</file>